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574E68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062A3B" w:rsidRDefault="00062A3B" w:rsidP="00062A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odnowienie wsparcia dla urządzenia FortiGate100E</w:t>
      </w:r>
      <w:r>
        <w:rPr>
          <w:rFonts w:ascii="wofChill" w:hAnsi="wofChill"/>
          <w:b/>
        </w:rPr>
        <w:t xml:space="preserve">  </w:t>
      </w:r>
      <w:r>
        <w:rPr>
          <w:b/>
        </w:rPr>
        <w:t xml:space="preserve">    </w:t>
      </w:r>
    </w:p>
    <w:p w:rsidR="00062A3B" w:rsidRDefault="00062A3B" w:rsidP="00062A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Powiatowego Urzędu Pracy w Ropczycach 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>zawarta w  dniu .......................................... 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062A3B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</w:t>
      </w:r>
      <w:r w:rsidR="00062A3B">
        <w:rPr>
          <w:rFonts w:ascii="Arial" w:hAnsi="Arial" w:cs="Arial"/>
        </w:rPr>
        <w:t>………………………………………………………………………</w:t>
      </w:r>
    </w:p>
    <w:p w:rsidR="00D4589C" w:rsidRDefault="007124E9" w:rsidP="00062A3B">
      <w:pPr>
        <w:pStyle w:val="Akapitzlist"/>
        <w:widowControl w:val="0"/>
        <w:shd w:val="clear" w:color="auto" w:fill="FFFFFF"/>
        <w:autoSpaceDE w:val="0"/>
        <w:ind w:left="36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062A3B" w:rsidRDefault="00062A3B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objęcia wsparciem ………………….</w:t>
      </w:r>
    </w:p>
    <w:p w:rsidR="00062A3B" w:rsidRDefault="00062A3B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07A59">
        <w:rPr>
          <w:rFonts w:ascii="Arial" w:hAnsi="Arial" w:cs="Arial"/>
        </w:rPr>
        <w:t>Wykonawca zobowiązuje się do wykupienia wsparcia ww. terminie oraz przedstawienie PUP  dokumentu potwierdzającego przedłużenie wsparcia</w:t>
      </w:r>
      <w:r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062A3B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062A3B" w:rsidRPr="003D091C" w:rsidRDefault="00062A3B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</w:t>
      </w:r>
      <w:r>
        <w:rPr>
          <w:rFonts w:ascii="Arial" w:hAnsi="Arial" w:cs="Arial"/>
        </w:rPr>
        <w:t>.</w:t>
      </w:r>
    </w:p>
    <w:p w:rsidR="00062A3B" w:rsidRPr="00574E68" w:rsidRDefault="003D091C" w:rsidP="00AD68BD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74E68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574E68">
        <w:rPr>
          <w:rFonts w:ascii="Arial" w:hAnsi="Arial" w:cs="Arial"/>
          <w:bCs/>
          <w:lang w:eastAsia="ar-SA"/>
        </w:rPr>
        <w:t xml:space="preserve"> </w:t>
      </w:r>
      <w:r w:rsidR="00D869D3" w:rsidRPr="00574E68">
        <w:rPr>
          <w:rFonts w:ascii="Arial" w:hAnsi="Arial" w:cs="Arial"/>
          <w:bCs/>
          <w:lang w:eastAsia="ar-SA"/>
        </w:rPr>
        <w:t xml:space="preserve">o Zamawiającym, które uzyskał w związku </w:t>
      </w:r>
      <w:r w:rsidR="00574E68" w:rsidRPr="00574E68">
        <w:rPr>
          <w:rFonts w:ascii="Arial" w:hAnsi="Arial" w:cs="Arial"/>
          <w:bCs/>
          <w:lang w:eastAsia="ar-SA"/>
        </w:rPr>
        <w:t>z realizacją niniejszej umowy.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§ </w:t>
      </w:r>
      <w:r w:rsidR="00062A3B">
        <w:rPr>
          <w:rFonts w:ascii="Arial" w:hAnsi="Arial" w:cs="Arial"/>
          <w:b/>
        </w:rPr>
        <w:t>3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lastRenderedPageBreak/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574E68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574E68">
        <w:rPr>
          <w:rFonts w:ascii="Arial" w:hAnsi="Arial" w:cs="Arial"/>
        </w:rPr>
        <w:t>Płatności wynagrodzen</w:t>
      </w:r>
      <w:bookmarkStart w:id="0" w:name="_GoBack"/>
      <w:bookmarkEnd w:id="0"/>
      <w:r w:rsidRPr="00574E68">
        <w:rPr>
          <w:rFonts w:ascii="Arial" w:hAnsi="Arial" w:cs="Arial"/>
        </w:rPr>
        <w:t xml:space="preserve">ia określonego w ust. 1 nastąpi, na konto Wykonawcy podane w fakturze, w terminie </w:t>
      </w:r>
      <w:r w:rsidR="00574E68" w:rsidRPr="00574E68">
        <w:rPr>
          <w:rFonts w:ascii="Arial" w:hAnsi="Arial" w:cs="Arial"/>
        </w:rPr>
        <w:t>14 dni</w:t>
      </w:r>
      <w:r w:rsidRPr="00574E68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§ </w:t>
      </w:r>
      <w:r w:rsidR="00062A3B">
        <w:rPr>
          <w:rFonts w:ascii="Arial" w:hAnsi="Arial" w:cs="Arial"/>
          <w:b/>
        </w:rPr>
        <w:t>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6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§ </w:t>
      </w:r>
      <w:r w:rsidR="00062A3B">
        <w:rPr>
          <w:rFonts w:ascii="Arial" w:hAnsi="Arial" w:cs="Arial"/>
          <w:b/>
        </w:rPr>
        <w:t>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3D091C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za każdy rozpoczęty dzień zwłoki, gdy Wykonawca nie zrealizuje </w:t>
      </w:r>
      <w:r w:rsidR="00062A3B">
        <w:rPr>
          <w:rFonts w:ascii="Arial" w:hAnsi="Arial" w:cs="Arial"/>
        </w:rPr>
        <w:t xml:space="preserve">zamówienia </w:t>
      </w:r>
      <w:r w:rsidRPr="0028304F">
        <w:rPr>
          <w:rFonts w:ascii="Arial" w:hAnsi="Arial" w:cs="Arial"/>
        </w:rPr>
        <w:t>w</w:t>
      </w:r>
      <w:r w:rsidR="00817A91" w:rsidRPr="0028304F">
        <w:rPr>
          <w:rFonts w:ascii="Arial" w:hAnsi="Arial" w:cs="Arial"/>
        </w:rPr>
        <w:t xml:space="preserve"> terminie określonym w § 2 </w:t>
      </w:r>
      <w:r w:rsidRPr="0028304F">
        <w:rPr>
          <w:rFonts w:ascii="Arial" w:hAnsi="Arial" w:cs="Arial"/>
        </w:rPr>
        <w:t xml:space="preserve">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062A3B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062A3B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t xml:space="preserve">Zamawiający zobowiązany jest do zapłaty kary umownej w wysokości  </w:t>
      </w:r>
      <w:r w:rsidR="00062A3B">
        <w:rPr>
          <w:rFonts w:ascii="Arial" w:hAnsi="Arial" w:cs="Arial"/>
        </w:rPr>
        <w:t>3</w:t>
      </w:r>
      <w:r w:rsidRPr="003D091C">
        <w:rPr>
          <w:rFonts w:ascii="Arial" w:hAnsi="Arial" w:cs="Arial"/>
        </w:rPr>
        <w:t xml:space="preserve"> % wynagrodzenia 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062A3B">
        <w:rPr>
          <w:rFonts w:ascii="Arial" w:hAnsi="Arial" w:cs="Arial"/>
        </w:rPr>
        <w:t xml:space="preserve">zastrzeżeniem </w:t>
      </w:r>
      <w:r w:rsidRPr="00062A3B">
        <w:rPr>
          <w:rFonts w:ascii="Arial" w:hAnsi="Arial" w:cs="Arial"/>
          <w:b/>
        </w:rPr>
        <w:t xml:space="preserve">§ </w:t>
      </w:r>
      <w:r w:rsidR="00062A3B" w:rsidRPr="00062A3B">
        <w:rPr>
          <w:rFonts w:ascii="Arial" w:hAnsi="Arial" w:cs="Arial"/>
          <w:b/>
        </w:rPr>
        <w:t>6</w:t>
      </w:r>
      <w:r w:rsidRPr="00062A3B">
        <w:rPr>
          <w:rFonts w:ascii="Arial" w:hAnsi="Arial" w:cs="Arial"/>
          <w:b/>
        </w:rPr>
        <w:t xml:space="preserve"> </w:t>
      </w:r>
      <w:r w:rsidR="00062A3B" w:rsidRPr="00062A3B">
        <w:rPr>
          <w:rFonts w:ascii="Arial" w:hAnsi="Arial" w:cs="Arial"/>
          <w:b/>
        </w:rPr>
        <w:t>ust.</w:t>
      </w:r>
      <w:r w:rsidR="00062A3B">
        <w:rPr>
          <w:rFonts w:ascii="Arial" w:hAnsi="Arial" w:cs="Arial"/>
          <w:b/>
        </w:rPr>
        <w:t xml:space="preserve"> </w:t>
      </w:r>
      <w:r w:rsidR="00062A3B" w:rsidRPr="00062A3B">
        <w:rPr>
          <w:rFonts w:ascii="Arial" w:hAnsi="Arial" w:cs="Arial"/>
          <w:b/>
        </w:rPr>
        <w:t>2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§ </w:t>
      </w:r>
      <w:r w:rsidR="00062A3B">
        <w:rPr>
          <w:rFonts w:ascii="Arial" w:hAnsi="Arial" w:cs="Arial"/>
          <w:b/>
        </w:rPr>
        <w:t>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2A3B"/>
    <w:rsid w:val="000644BA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500A47"/>
    <w:rsid w:val="0053464C"/>
    <w:rsid w:val="00570A17"/>
    <w:rsid w:val="00574E68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817A91"/>
    <w:rsid w:val="0085309F"/>
    <w:rsid w:val="008B3589"/>
    <w:rsid w:val="00905489"/>
    <w:rsid w:val="00906FBF"/>
    <w:rsid w:val="009501B8"/>
    <w:rsid w:val="00961328"/>
    <w:rsid w:val="00A719ED"/>
    <w:rsid w:val="00A841E1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13677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cesarz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E9FB-FCC9-46E1-B68F-39307B2C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74</cp:revision>
  <cp:lastPrinted>2021-02-09T12:58:00Z</cp:lastPrinted>
  <dcterms:created xsi:type="dcterms:W3CDTF">2013-02-24T11:02:00Z</dcterms:created>
  <dcterms:modified xsi:type="dcterms:W3CDTF">2021-02-09T12:59:00Z</dcterms:modified>
</cp:coreProperties>
</file>